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5C" w:rsidRDefault="00164D86" w:rsidP="00164D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>қылым күні</w:t>
      </w:r>
    </w:p>
    <w:p w:rsidR="00164D86" w:rsidRPr="00164D86" w:rsidRDefault="00164D86" w:rsidP="00164D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Елбасының «Болашаққа бағдар: рухани жаңғыру» бағдарламасын жүзеге асыру аясында «Саналы азамат» базалық бағытының «Кітап білім бұлағы»  кіші жоба барысында мектеп бойынша оқылым күні өтті.</w:t>
      </w:r>
    </w:p>
    <w:sectPr w:rsidR="00164D86" w:rsidRPr="00164D86" w:rsidSect="0082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164D86"/>
    <w:rsid w:val="00164D86"/>
    <w:rsid w:val="001972D1"/>
    <w:rsid w:val="00824C5C"/>
    <w:rsid w:val="009B7EB5"/>
    <w:rsid w:val="00F5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5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Динаш</dc:creator>
  <cp:keywords/>
  <dc:description/>
  <cp:lastModifiedBy>Динаш</cp:lastModifiedBy>
  <cp:revision>2</cp:revision>
  <dcterms:created xsi:type="dcterms:W3CDTF">2018-11-20T09:00:00Z</dcterms:created>
  <dcterms:modified xsi:type="dcterms:W3CDTF">2018-11-20T09:03:00Z</dcterms:modified>
</cp:coreProperties>
</file>